
<file path=[Content_Types].xml><?xml version="1.0" encoding="utf-8"?>
<Types xmlns="http://schemas.openxmlformats.org/package/2006/content-types">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391" w:rsidRPr="00BD5391" w:rsidRDefault="00650809" w:rsidP="00BD5391">
      <w:pPr>
        <w:keepNext/>
        <w:keepLines/>
        <w:spacing w:line="276" w:lineRule="auto"/>
        <w:outlineLvl w:val="0"/>
        <w:rPr>
          <w:rFonts w:eastAsia="Times New Roman"/>
          <w:b/>
          <w:sz w:val="40"/>
          <w:szCs w:val="32"/>
        </w:rPr>
      </w:pPr>
      <w:r>
        <w:rPr>
          <w:rFonts w:eastAsia="Times New Roman"/>
          <w:b/>
          <w:sz w:val="40"/>
          <w:szCs w:val="32"/>
        </w:rPr>
        <w:t xml:space="preserve">WITOS </w:t>
      </w:r>
      <w:proofErr w:type="spellStart"/>
      <w:r>
        <w:rPr>
          <w:rFonts w:eastAsia="Times New Roman"/>
          <w:b/>
          <w:sz w:val="40"/>
          <w:szCs w:val="32"/>
        </w:rPr>
        <w:t>FleetView</w:t>
      </w:r>
      <w:proofErr w:type="spellEnd"/>
      <w:r>
        <w:rPr>
          <w:rFonts w:eastAsia="Times New Roman"/>
          <w:b/>
          <w:sz w:val="40"/>
          <w:szCs w:val="32"/>
        </w:rPr>
        <w:t xml:space="preserve"> - Big </w:t>
      </w:r>
      <w:proofErr w:type="spellStart"/>
      <w:r>
        <w:rPr>
          <w:rFonts w:eastAsia="Times New Roman"/>
          <w:b/>
          <w:sz w:val="40"/>
          <w:szCs w:val="32"/>
        </w:rPr>
        <w:t>data</w:t>
      </w:r>
      <w:proofErr w:type="spellEnd"/>
      <w:r>
        <w:rPr>
          <w:rFonts w:eastAsia="Times New Roman"/>
          <w:b/>
          <w:sz w:val="40"/>
          <w:szCs w:val="32"/>
        </w:rPr>
        <w:t xml:space="preserve"> für Baumaschinen</w:t>
      </w:r>
    </w:p>
    <w:p w:rsidR="00BD5391" w:rsidRPr="00BD5391" w:rsidRDefault="00BD5391" w:rsidP="00BD5391">
      <w:pPr>
        <w:spacing w:line="280" w:lineRule="atLeast"/>
        <w:jc w:val="both"/>
        <w:rPr>
          <w:sz w:val="22"/>
        </w:rPr>
      </w:pPr>
    </w:p>
    <w:p w:rsidR="00BD5391" w:rsidRPr="00BD5391" w:rsidRDefault="00650809" w:rsidP="00BD5391">
      <w:pPr>
        <w:spacing w:line="276" w:lineRule="auto"/>
        <w:jc w:val="both"/>
        <w:rPr>
          <w:sz w:val="22"/>
        </w:rPr>
      </w:pPr>
      <w:r w:rsidRPr="00650809">
        <w:rPr>
          <w:rFonts w:cs="AvenirNextLTPro-Regular"/>
          <w:b/>
          <w:sz w:val="22"/>
          <w:szCs w:val="22"/>
        </w:rPr>
        <w:t xml:space="preserve">Mit dem intelligenten </w:t>
      </w:r>
      <w:proofErr w:type="spellStart"/>
      <w:r w:rsidRPr="00650809">
        <w:rPr>
          <w:rFonts w:cs="AvenirNextLTPro-Regular"/>
          <w:b/>
          <w:sz w:val="22"/>
          <w:szCs w:val="22"/>
        </w:rPr>
        <w:t>Telematiksystem</w:t>
      </w:r>
      <w:proofErr w:type="spellEnd"/>
      <w:r w:rsidRPr="00650809">
        <w:rPr>
          <w:rFonts w:cs="AvenirNextLTPro-Regular"/>
          <w:b/>
          <w:sz w:val="22"/>
          <w:szCs w:val="22"/>
        </w:rPr>
        <w:t xml:space="preserve"> WITOS </w:t>
      </w:r>
      <w:proofErr w:type="spellStart"/>
      <w:r w:rsidRPr="00650809">
        <w:rPr>
          <w:rFonts w:cs="AvenirNextLTPro-Regular"/>
          <w:b/>
          <w:sz w:val="22"/>
          <w:szCs w:val="22"/>
        </w:rPr>
        <w:t>FleetView</w:t>
      </w:r>
      <w:proofErr w:type="spellEnd"/>
      <w:r w:rsidRPr="00650809">
        <w:rPr>
          <w:rFonts w:cs="AvenirNextLTPro-Regular"/>
          <w:b/>
          <w:sz w:val="22"/>
          <w:szCs w:val="22"/>
        </w:rPr>
        <w:t xml:space="preserve"> unterstützt die Wirtgen Group das Flotten- und Servicemanagement für Maschinen von Wirtgen, Vögele und Hamm. WITOS </w:t>
      </w:r>
      <w:proofErr w:type="spellStart"/>
      <w:r w:rsidRPr="00650809">
        <w:rPr>
          <w:rFonts w:cs="AvenirNextLTPro-Regular"/>
          <w:b/>
          <w:sz w:val="22"/>
          <w:szCs w:val="22"/>
        </w:rPr>
        <w:t>Paving</w:t>
      </w:r>
      <w:proofErr w:type="spellEnd"/>
      <w:r w:rsidRPr="00650809">
        <w:rPr>
          <w:rFonts w:cs="AvenirNextLTPro-Regular"/>
          <w:b/>
          <w:sz w:val="22"/>
          <w:szCs w:val="22"/>
        </w:rPr>
        <w:t xml:space="preserve"> optimiert sogar Einbauprozesse im Straßenbau.</w:t>
      </w:r>
    </w:p>
    <w:p w:rsidR="00650809" w:rsidRPr="00650809" w:rsidRDefault="00650809" w:rsidP="00650809">
      <w:pPr>
        <w:autoSpaceDE w:val="0"/>
        <w:autoSpaceDN w:val="0"/>
        <w:adjustRightInd w:val="0"/>
        <w:spacing w:before="240" w:after="240" w:line="276" w:lineRule="auto"/>
        <w:jc w:val="both"/>
        <w:rPr>
          <w:rFonts w:cs="AvenirNextLTPro-Regular"/>
          <w:color w:val="1D1D1B"/>
          <w:sz w:val="22"/>
          <w:szCs w:val="22"/>
        </w:rPr>
      </w:pPr>
      <w:r w:rsidRPr="00650809">
        <w:rPr>
          <w:rFonts w:cs="AvenirNextLTPro-Regular"/>
          <w:sz w:val="22"/>
          <w:szCs w:val="22"/>
        </w:rPr>
        <w:t>I</w:t>
      </w:r>
      <w:r w:rsidRPr="00650809">
        <w:rPr>
          <w:rFonts w:cs="AvenirNextLTPro-Regular"/>
          <w:color w:val="1D1D1B"/>
          <w:sz w:val="22"/>
          <w:szCs w:val="22"/>
        </w:rPr>
        <w:t>m Jahr 2008 überstieg die Zahl der mit dem Internet verbundenen Dinge die Zahl der Menschen auf der Erde. Das Internet der Dinge wurde zum Begriff. Bis 2020 wird es 50 Milliarden zusammenhängende Dinge geben.</w:t>
      </w:r>
    </w:p>
    <w:p w:rsidR="00650809" w:rsidRPr="00650809" w:rsidRDefault="00650809" w:rsidP="00650809">
      <w:pPr>
        <w:autoSpaceDE w:val="0"/>
        <w:autoSpaceDN w:val="0"/>
        <w:adjustRightInd w:val="0"/>
        <w:spacing w:before="240" w:after="240" w:line="276" w:lineRule="auto"/>
        <w:jc w:val="both"/>
        <w:rPr>
          <w:rFonts w:cs="AvenirNextLTPro-Regular"/>
          <w:color w:val="1D1D1B"/>
          <w:sz w:val="22"/>
          <w:szCs w:val="22"/>
        </w:rPr>
      </w:pPr>
      <w:r w:rsidRPr="00650809">
        <w:rPr>
          <w:rFonts w:cs="AvenirNextLTPro-Regular"/>
          <w:color w:val="1D1D1B"/>
          <w:sz w:val="22"/>
          <w:szCs w:val="22"/>
        </w:rPr>
        <w:t xml:space="preserve">Schon heute sind wir mit unseren "Dingen" verbunden: Unsere Autos, Mobiltelefone und sogar Kühlschränke verfügen über eingebettete Sensoren, Software und Netzwerkverbindungen, die es uns ermöglichen, auf eine Weise verbunden zu bleiben, von der wir vor 15 Jahren nicht zu träumen gewagt hätten. Diese Konnektivität hat zu massiven Datenmengen geführt, und sie beeinflusst alles, was wir als Verbraucher tun, und sie beeinflusst auch, wie sich der Straßenbau verändert. Kunden der Wirtgen Group profitieren mit WITOS vom Big Data der Wirtgen Group Maschinen. Die Wirtgen Group verbindet ihre Kunden dabei nicht nur mit ihren Baumaschinen, sondern auch mit ihren Bauprojekten. </w:t>
      </w:r>
    </w:p>
    <w:p w:rsidR="00650809" w:rsidRPr="00650809" w:rsidRDefault="00650809" w:rsidP="00650809">
      <w:pPr>
        <w:autoSpaceDE w:val="0"/>
        <w:autoSpaceDN w:val="0"/>
        <w:adjustRightInd w:val="0"/>
        <w:spacing w:before="240" w:line="276" w:lineRule="auto"/>
        <w:jc w:val="both"/>
        <w:rPr>
          <w:rFonts w:cs="AvenirNextLTPro-Demi"/>
          <w:b/>
          <w:color w:val="1D1D1B"/>
          <w:sz w:val="22"/>
          <w:szCs w:val="22"/>
        </w:rPr>
      </w:pPr>
      <w:r w:rsidRPr="00650809">
        <w:rPr>
          <w:rFonts w:cs="AvenirNextLTPro-Demi"/>
          <w:b/>
          <w:color w:val="1D1D1B"/>
          <w:sz w:val="22"/>
          <w:szCs w:val="22"/>
        </w:rPr>
        <w:t xml:space="preserve">WITOS </w:t>
      </w:r>
      <w:proofErr w:type="spellStart"/>
      <w:r w:rsidRPr="00650809">
        <w:rPr>
          <w:rFonts w:cs="AvenirNextLTPro-Demi"/>
          <w:b/>
          <w:color w:val="1D1D1B"/>
          <w:sz w:val="22"/>
          <w:szCs w:val="22"/>
        </w:rPr>
        <w:t>FleetView</w:t>
      </w:r>
      <w:proofErr w:type="spellEnd"/>
    </w:p>
    <w:p w:rsidR="00650809" w:rsidRPr="00650809" w:rsidRDefault="00650809" w:rsidP="00650809">
      <w:pPr>
        <w:autoSpaceDE w:val="0"/>
        <w:autoSpaceDN w:val="0"/>
        <w:adjustRightInd w:val="0"/>
        <w:spacing w:after="240" w:line="276" w:lineRule="auto"/>
        <w:jc w:val="both"/>
        <w:rPr>
          <w:rFonts w:cs="AvenirNextLTPro-Regular"/>
          <w:color w:val="1D1D1B"/>
          <w:sz w:val="22"/>
          <w:szCs w:val="22"/>
        </w:rPr>
      </w:pPr>
      <w:r w:rsidRPr="00650809">
        <w:rPr>
          <w:rFonts w:cs="AvenirNextLTPro-Regular"/>
          <w:color w:val="1D1D1B"/>
          <w:sz w:val="22"/>
          <w:szCs w:val="22"/>
        </w:rPr>
        <w:t xml:space="preserve">WITOS </w:t>
      </w:r>
      <w:proofErr w:type="spellStart"/>
      <w:r w:rsidRPr="00650809">
        <w:rPr>
          <w:rFonts w:cs="AvenirNextLTPro-Regular"/>
          <w:color w:val="1D1D1B"/>
          <w:sz w:val="22"/>
          <w:szCs w:val="22"/>
        </w:rPr>
        <w:t>FleetView</w:t>
      </w:r>
      <w:proofErr w:type="spellEnd"/>
      <w:r w:rsidRPr="00650809">
        <w:rPr>
          <w:rFonts w:cs="AvenirNextLTPro-Regular"/>
          <w:color w:val="1D1D1B"/>
          <w:sz w:val="22"/>
          <w:szCs w:val="22"/>
        </w:rPr>
        <w:t xml:space="preserve"> bietet umfangreiche Funktionen zur Verwaltung der Maschinenflotte, mit denen die Auslastung des technischen Equipments gesteigert und Fixkosten gesenkt werden können. Dabei wurde besonderer Wert auf eine intuitive Benutzeroberfläche und eine effiziente Form der Disposition gelegt. Technische Nutzungsvoraussetzung ist WITOS </w:t>
      </w:r>
      <w:proofErr w:type="spellStart"/>
      <w:r w:rsidRPr="00650809">
        <w:rPr>
          <w:rFonts w:cs="AvenirNextLTPro-Regular"/>
          <w:color w:val="1D1D1B"/>
          <w:sz w:val="22"/>
          <w:szCs w:val="22"/>
        </w:rPr>
        <w:t>Ready</w:t>
      </w:r>
      <w:proofErr w:type="spellEnd"/>
      <w:r w:rsidRPr="00650809">
        <w:rPr>
          <w:rFonts w:cs="AvenirNextLTPro-Regular"/>
          <w:color w:val="1D1D1B"/>
          <w:sz w:val="22"/>
          <w:szCs w:val="22"/>
        </w:rPr>
        <w:t xml:space="preserve"> – ein Paket zur Datenübertragung, bestehend aus einer </w:t>
      </w:r>
      <w:proofErr w:type="spellStart"/>
      <w:r w:rsidRPr="00650809">
        <w:rPr>
          <w:rFonts w:cs="AvenirNextLTPro-Regular"/>
          <w:color w:val="1D1D1B"/>
          <w:sz w:val="22"/>
          <w:szCs w:val="22"/>
        </w:rPr>
        <w:t>Telematic</w:t>
      </w:r>
      <w:proofErr w:type="spellEnd"/>
      <w:r w:rsidRPr="00650809">
        <w:rPr>
          <w:rFonts w:cs="AvenirNextLTPro-Regular"/>
          <w:color w:val="1D1D1B"/>
          <w:sz w:val="22"/>
          <w:szCs w:val="22"/>
        </w:rPr>
        <w:t xml:space="preserve"> Control Unit (TCU), einer Antenne und einer SIM-Karte.</w:t>
      </w:r>
    </w:p>
    <w:p w:rsidR="00650809" w:rsidRPr="00650809" w:rsidRDefault="00650809" w:rsidP="00650809">
      <w:pPr>
        <w:autoSpaceDE w:val="0"/>
        <w:autoSpaceDN w:val="0"/>
        <w:adjustRightInd w:val="0"/>
        <w:spacing w:before="240" w:after="240" w:line="276" w:lineRule="auto"/>
        <w:jc w:val="both"/>
        <w:rPr>
          <w:rFonts w:cs="AvenirNextLTPro-Regular"/>
          <w:color w:val="1D1D1B"/>
          <w:sz w:val="22"/>
          <w:szCs w:val="22"/>
        </w:rPr>
      </w:pPr>
      <w:r w:rsidRPr="00650809">
        <w:rPr>
          <w:rFonts w:cs="AvenirNextLTPro-Regular"/>
          <w:color w:val="1D1D1B"/>
          <w:sz w:val="22"/>
          <w:szCs w:val="22"/>
        </w:rPr>
        <w:t xml:space="preserve">Das Kernmodul des Flottenmanagementsystems bildet WITOS </w:t>
      </w:r>
      <w:proofErr w:type="spellStart"/>
      <w:r w:rsidRPr="00650809">
        <w:rPr>
          <w:rFonts w:cs="AvenirNextLTPro-Regular"/>
          <w:color w:val="1D1D1B"/>
          <w:sz w:val="22"/>
          <w:szCs w:val="22"/>
        </w:rPr>
        <w:t>FleetView</w:t>
      </w:r>
      <w:proofErr w:type="spellEnd"/>
      <w:r w:rsidRPr="00650809">
        <w:rPr>
          <w:rFonts w:cs="AvenirNextLTPro-Regular"/>
          <w:color w:val="1D1D1B"/>
          <w:sz w:val="22"/>
          <w:szCs w:val="22"/>
        </w:rPr>
        <w:t>. In der Flottenübersicht ist der gesamte lizensierte Maschinenpark aufgelistet. Der Informationsumfang umfasst alle relevanten Stamm- und Betriebsdaten sowie den aktuellen Standort und die Historie.</w:t>
      </w:r>
    </w:p>
    <w:p w:rsidR="00650809" w:rsidRPr="00650809" w:rsidRDefault="00650809" w:rsidP="00650809">
      <w:pPr>
        <w:autoSpaceDE w:val="0"/>
        <w:autoSpaceDN w:val="0"/>
        <w:adjustRightInd w:val="0"/>
        <w:spacing w:before="240" w:after="240" w:line="276" w:lineRule="auto"/>
        <w:jc w:val="both"/>
        <w:rPr>
          <w:rFonts w:cs="AvenirNextLTPro-Regular"/>
          <w:color w:val="1D1D1B"/>
          <w:sz w:val="22"/>
          <w:szCs w:val="22"/>
        </w:rPr>
      </w:pPr>
      <w:r w:rsidRPr="00650809">
        <w:rPr>
          <w:rFonts w:cs="AvenirNextLTPro-Regular"/>
          <w:color w:val="1D1D1B"/>
          <w:sz w:val="22"/>
          <w:szCs w:val="22"/>
        </w:rPr>
        <w:t>In der Störungsansicht werden alle von den Maschinen gemeldeten Daten gelistet. Neben dem Fehlercode erfasst das System weitere Informationen zur möglichen Ursache, um zielgerichtet Abstellmaßnahmen einleiten zu können. Während des gesamten Lebenszyklus einer Maschine werden sämtliche Zwischenfälle in der Historienansicht protokolliert und sind so jederzeit abrufbar.</w:t>
      </w:r>
    </w:p>
    <w:p w:rsidR="00650809" w:rsidRDefault="00650809">
      <w:pPr>
        <w:rPr>
          <w:rFonts w:cs="AvenirNextLTPro-Demi"/>
          <w:b/>
          <w:color w:val="1D1D1B"/>
          <w:sz w:val="22"/>
          <w:szCs w:val="22"/>
        </w:rPr>
      </w:pPr>
      <w:r>
        <w:rPr>
          <w:rFonts w:cs="AvenirNextLTPro-Demi"/>
          <w:b/>
          <w:color w:val="1D1D1B"/>
          <w:sz w:val="22"/>
          <w:szCs w:val="22"/>
        </w:rPr>
        <w:br w:type="page"/>
      </w:r>
    </w:p>
    <w:p w:rsidR="00650809" w:rsidRPr="00650809" w:rsidRDefault="00650809" w:rsidP="00650809">
      <w:pPr>
        <w:autoSpaceDE w:val="0"/>
        <w:autoSpaceDN w:val="0"/>
        <w:adjustRightInd w:val="0"/>
        <w:spacing w:before="240" w:line="276" w:lineRule="auto"/>
        <w:jc w:val="both"/>
        <w:rPr>
          <w:rFonts w:cs="AvenirNextLTPro-Demi"/>
          <w:b/>
          <w:color w:val="1D1D1B"/>
          <w:sz w:val="22"/>
          <w:szCs w:val="22"/>
        </w:rPr>
      </w:pPr>
      <w:r w:rsidRPr="00650809">
        <w:rPr>
          <w:rFonts w:cs="AvenirNextLTPro-Demi"/>
          <w:b/>
          <w:color w:val="1D1D1B"/>
          <w:sz w:val="22"/>
          <w:szCs w:val="22"/>
        </w:rPr>
        <w:lastRenderedPageBreak/>
        <w:t>Kunden profitieren von WITOS</w:t>
      </w:r>
    </w:p>
    <w:p w:rsidR="00650809" w:rsidRPr="00650809" w:rsidRDefault="00650809" w:rsidP="00650809">
      <w:pPr>
        <w:autoSpaceDE w:val="0"/>
        <w:autoSpaceDN w:val="0"/>
        <w:adjustRightInd w:val="0"/>
        <w:spacing w:after="240" w:line="276" w:lineRule="auto"/>
        <w:jc w:val="both"/>
        <w:rPr>
          <w:rFonts w:cs="AvenirNextLTPro-Regular"/>
          <w:color w:val="1D1D1B"/>
          <w:sz w:val="22"/>
          <w:szCs w:val="22"/>
        </w:rPr>
      </w:pPr>
      <w:r w:rsidRPr="00650809">
        <w:rPr>
          <w:rFonts w:cs="AvenirNextLTPro-Regular"/>
          <w:color w:val="1D1D1B"/>
          <w:sz w:val="22"/>
          <w:szCs w:val="22"/>
        </w:rPr>
        <w:t>Durch den Missbrauchsschutz wird der Nutzer alarmiert, sobald eine Maschine nach einer definierten Zeitspanne nicht ausgeschaltet oder aus dem erlaubten Aufenthaltsgebiet entfernt wird. Fleet- View informiert den Nutzer orts- und zeitunabhängig, an welchem Ort und in welchem Zustand sich seine Maschinen befinden. So lässt sich der gesamte Maschinenpark mit einem Klick und auf einen Blick verorten. Diebstahl oder Vandalismus werden so nicht nur bemerkt, gestohlene Maschinen können auch wiedergefunden werden. Die Dispositions- und Planungsprozesse sind durch die genauen Standortmeldungen schlank, unnötige Maschinentransporte werden vermieden.</w:t>
      </w:r>
    </w:p>
    <w:p w:rsidR="00650809" w:rsidRPr="00650809" w:rsidRDefault="00650809" w:rsidP="00650809">
      <w:pPr>
        <w:autoSpaceDE w:val="0"/>
        <w:autoSpaceDN w:val="0"/>
        <w:adjustRightInd w:val="0"/>
        <w:spacing w:before="240" w:after="240" w:line="276" w:lineRule="auto"/>
        <w:jc w:val="both"/>
        <w:rPr>
          <w:rFonts w:cs="AvenirNextLTPro-Regular"/>
          <w:color w:val="1D1D1B"/>
          <w:sz w:val="22"/>
          <w:szCs w:val="22"/>
        </w:rPr>
      </w:pPr>
      <w:r w:rsidRPr="00650809">
        <w:rPr>
          <w:rFonts w:cs="AvenirNextLTPro-Regular"/>
          <w:color w:val="1D1D1B"/>
          <w:sz w:val="22"/>
          <w:szCs w:val="22"/>
        </w:rPr>
        <w:t>WITOS Nutzer bekommen beispielsweise die Füllstände ihrer Maschinen hinsichtlich Wasser und Kraftstoff angezeigt. In Kombination mit dem aktuellen Maschinenstandort in Echtzeit lässt sich die Betankung einfach terminieren und optimieren. Teilen sich verschiedene Bediener oder Fahrer eine Maschine, finden diese zum Beispiel nach dem Wochenende über WITOS unkompliziert ihre Maschine, ohne den Kollegen in der Freizeit zu stören.</w:t>
      </w:r>
    </w:p>
    <w:p w:rsidR="00650809" w:rsidRPr="00650809" w:rsidRDefault="00650809" w:rsidP="00650809">
      <w:pPr>
        <w:autoSpaceDE w:val="0"/>
        <w:autoSpaceDN w:val="0"/>
        <w:adjustRightInd w:val="0"/>
        <w:spacing w:before="240" w:after="240" w:line="276" w:lineRule="auto"/>
        <w:jc w:val="both"/>
        <w:rPr>
          <w:rFonts w:cs="AvenirNextLTPro-Regular"/>
          <w:color w:val="1D1D1B"/>
          <w:sz w:val="22"/>
          <w:szCs w:val="22"/>
        </w:rPr>
      </w:pPr>
      <w:r w:rsidRPr="00650809">
        <w:rPr>
          <w:rFonts w:cs="AvenirNextLTPro-Regular"/>
          <w:color w:val="1D1D1B"/>
          <w:sz w:val="22"/>
          <w:szCs w:val="22"/>
        </w:rPr>
        <w:t>Dank der Durchsicht von Produktionsdaten wie Motorlasten und gefahrenen Strecken können Kunden ihre Projektpläne überprüfen, nachbessern oder bestätigen, ob sie auf Kurs sind. Im Bedarfsfall lassen sich zusätzliche Maschinen und Ressourcen für bestimmte Aufträge einplanen.</w:t>
      </w:r>
    </w:p>
    <w:p w:rsidR="00650809" w:rsidRPr="00650809" w:rsidRDefault="00650809" w:rsidP="00650809">
      <w:pPr>
        <w:autoSpaceDE w:val="0"/>
        <w:autoSpaceDN w:val="0"/>
        <w:adjustRightInd w:val="0"/>
        <w:spacing w:before="240" w:line="276" w:lineRule="auto"/>
        <w:jc w:val="both"/>
        <w:rPr>
          <w:rFonts w:cs="AvenirNextLTPro-Demi"/>
          <w:b/>
          <w:color w:val="1D1D1B"/>
          <w:sz w:val="22"/>
          <w:szCs w:val="22"/>
        </w:rPr>
      </w:pPr>
      <w:r w:rsidRPr="00650809">
        <w:rPr>
          <w:rFonts w:cs="AvenirNextLTPro-Demi"/>
          <w:b/>
          <w:color w:val="1D1D1B"/>
          <w:sz w:val="22"/>
          <w:szCs w:val="22"/>
        </w:rPr>
        <w:t>Effizienz steigern</w:t>
      </w:r>
    </w:p>
    <w:p w:rsidR="00650809" w:rsidRPr="00650809" w:rsidRDefault="00650809" w:rsidP="00650809">
      <w:pPr>
        <w:autoSpaceDE w:val="0"/>
        <w:autoSpaceDN w:val="0"/>
        <w:adjustRightInd w:val="0"/>
        <w:spacing w:after="240" w:line="276" w:lineRule="auto"/>
        <w:jc w:val="both"/>
        <w:rPr>
          <w:rFonts w:cs="AvenirNextLTPro-Regular"/>
          <w:color w:val="1D1D1B"/>
          <w:sz w:val="22"/>
          <w:szCs w:val="22"/>
        </w:rPr>
      </w:pPr>
      <w:r w:rsidRPr="00650809">
        <w:rPr>
          <w:rFonts w:cs="AvenirNextLTPro-Regular"/>
          <w:color w:val="1D1D1B"/>
          <w:sz w:val="22"/>
          <w:szCs w:val="22"/>
        </w:rPr>
        <w:t xml:space="preserve">WITOS </w:t>
      </w:r>
      <w:proofErr w:type="spellStart"/>
      <w:r w:rsidRPr="00650809">
        <w:rPr>
          <w:rFonts w:cs="AvenirNextLTPro-Regular"/>
          <w:color w:val="1D1D1B"/>
          <w:sz w:val="22"/>
          <w:szCs w:val="22"/>
        </w:rPr>
        <w:t>FleetView</w:t>
      </w:r>
      <w:proofErr w:type="spellEnd"/>
      <w:r w:rsidRPr="00650809">
        <w:rPr>
          <w:rFonts w:cs="AvenirNextLTPro-Regular"/>
          <w:color w:val="1D1D1B"/>
          <w:sz w:val="22"/>
          <w:szCs w:val="22"/>
        </w:rPr>
        <w:t xml:space="preserve"> vereinfacht den gesamten Instandhaltungsprozess und entlastet den Benutzer im Tagesgeschäft spürbar von mühevollen Routinearbeiten. Die detaillierten Störungsmeldungen bieten dem Nutzer Hinweise zur proaktiven Instandhaltung sowie den direkten Kontakt zu den Niederlassungen oder Händlern der Wirtgen Group. Zusätzlich „erinnert“ das System an die nächste Wartung, sodass Servicetermine rechtzeitig vereinbart und Stillstandzeiten minimiert werden können. Das Online-Portal ermöglicht mit nur wenigen Klicks Zugriff auf die Wartungsdokumentationen.</w:t>
      </w:r>
    </w:p>
    <w:p w:rsidR="00650809" w:rsidRPr="00650809" w:rsidRDefault="00650809" w:rsidP="00650809">
      <w:pPr>
        <w:autoSpaceDE w:val="0"/>
        <w:autoSpaceDN w:val="0"/>
        <w:adjustRightInd w:val="0"/>
        <w:spacing w:before="240" w:after="240" w:line="276" w:lineRule="auto"/>
        <w:jc w:val="both"/>
        <w:rPr>
          <w:rFonts w:cs="AvenirNextLTPro-Regular"/>
          <w:color w:val="1D1D1B"/>
          <w:sz w:val="22"/>
          <w:szCs w:val="22"/>
        </w:rPr>
      </w:pPr>
      <w:r w:rsidRPr="00650809">
        <w:rPr>
          <w:rFonts w:cs="AvenirNextLTPro-Regular"/>
          <w:color w:val="1D1D1B"/>
          <w:sz w:val="22"/>
          <w:szCs w:val="22"/>
        </w:rPr>
        <w:t xml:space="preserve">WITOS lässt sich auch mit einer Servicevereinbarung </w:t>
      </w:r>
      <w:proofErr w:type="spellStart"/>
      <w:r w:rsidRPr="00650809">
        <w:rPr>
          <w:rFonts w:cs="AvenirNextLTPro-Regular"/>
          <w:color w:val="1D1D1B"/>
          <w:sz w:val="22"/>
          <w:szCs w:val="22"/>
        </w:rPr>
        <w:t>SmartService</w:t>
      </w:r>
      <w:proofErr w:type="spellEnd"/>
      <w:r w:rsidRPr="00650809">
        <w:rPr>
          <w:rFonts w:cs="AvenirNextLTPro-Regular"/>
          <w:color w:val="1D1D1B"/>
          <w:sz w:val="22"/>
          <w:szCs w:val="22"/>
        </w:rPr>
        <w:t xml:space="preserve"> verknüpfen. Servicetechniker der Wirtgen Group können dann online auf die Wartungs- und Instandhaltungsdaten der Maschine zugreifen, wodurch sich Wartungsarbeiten noch effizienter abwickeln lassen. Die Reaktionsgeschwindigkeit wird bei Maschinenausfällen erhöht und die Ausfallzeiten sinken.</w:t>
      </w:r>
    </w:p>
    <w:p w:rsidR="00650809" w:rsidRDefault="00650809">
      <w:pPr>
        <w:rPr>
          <w:rFonts w:cs="AvenirNextLTPro-Demi"/>
          <w:b/>
          <w:color w:val="1D1D1B"/>
          <w:sz w:val="22"/>
          <w:szCs w:val="22"/>
        </w:rPr>
      </w:pPr>
      <w:r>
        <w:rPr>
          <w:rFonts w:cs="AvenirNextLTPro-Demi"/>
          <w:b/>
          <w:color w:val="1D1D1B"/>
          <w:sz w:val="22"/>
          <w:szCs w:val="22"/>
        </w:rPr>
        <w:br w:type="page"/>
      </w:r>
    </w:p>
    <w:p w:rsidR="00650809" w:rsidRPr="00650809" w:rsidRDefault="00650809" w:rsidP="00650809">
      <w:pPr>
        <w:autoSpaceDE w:val="0"/>
        <w:autoSpaceDN w:val="0"/>
        <w:adjustRightInd w:val="0"/>
        <w:spacing w:before="240" w:line="276" w:lineRule="auto"/>
        <w:jc w:val="both"/>
        <w:rPr>
          <w:rFonts w:cs="AvenirNextLTPro-Demi"/>
          <w:b/>
          <w:color w:val="1D1D1B"/>
          <w:sz w:val="22"/>
          <w:szCs w:val="22"/>
        </w:rPr>
      </w:pPr>
      <w:r w:rsidRPr="00650809">
        <w:rPr>
          <w:rFonts w:cs="AvenirNextLTPro-Demi"/>
          <w:b/>
          <w:color w:val="1D1D1B"/>
          <w:sz w:val="22"/>
          <w:szCs w:val="22"/>
        </w:rPr>
        <w:lastRenderedPageBreak/>
        <w:t xml:space="preserve">WITOS </w:t>
      </w:r>
      <w:proofErr w:type="spellStart"/>
      <w:r w:rsidRPr="00650809">
        <w:rPr>
          <w:rFonts w:cs="AvenirNextLTPro-Demi"/>
          <w:b/>
          <w:color w:val="1D1D1B"/>
          <w:sz w:val="22"/>
          <w:szCs w:val="22"/>
        </w:rPr>
        <w:t>Paving</w:t>
      </w:r>
      <w:proofErr w:type="spellEnd"/>
      <w:r w:rsidRPr="00650809">
        <w:rPr>
          <w:rFonts w:cs="AvenirNextLTPro-Demi"/>
          <w:b/>
          <w:color w:val="1D1D1B"/>
          <w:sz w:val="22"/>
          <w:szCs w:val="22"/>
        </w:rPr>
        <w:t xml:space="preserve"> optimiert Prozesse und steigert Qualität</w:t>
      </w:r>
    </w:p>
    <w:p w:rsidR="00650809" w:rsidRPr="00650809" w:rsidRDefault="00650809" w:rsidP="00650809">
      <w:pPr>
        <w:autoSpaceDE w:val="0"/>
        <w:autoSpaceDN w:val="0"/>
        <w:adjustRightInd w:val="0"/>
        <w:spacing w:after="240" w:line="276" w:lineRule="auto"/>
        <w:jc w:val="both"/>
        <w:rPr>
          <w:rFonts w:cs="AvenirNextLTPro-Regular"/>
          <w:color w:val="1D1D1B"/>
          <w:sz w:val="22"/>
          <w:szCs w:val="22"/>
        </w:rPr>
      </w:pPr>
      <w:r w:rsidRPr="00650809">
        <w:rPr>
          <w:rFonts w:cs="AvenirNextLTPro-Regular"/>
          <w:color w:val="1D1D1B"/>
          <w:sz w:val="22"/>
          <w:szCs w:val="22"/>
        </w:rPr>
        <w:t xml:space="preserve">Steigender Kostendruck und Forderungen nach höherer Einbauqualität und längerer Lebensdauer von Straßen machen es immer wichtiger, ungenutzte Potenziale im Bauprozess auszuschöpfen. Genau da setzt WITOS </w:t>
      </w:r>
      <w:proofErr w:type="spellStart"/>
      <w:r w:rsidRPr="00650809">
        <w:rPr>
          <w:rFonts w:cs="AvenirNextLTPro-Regular"/>
          <w:color w:val="1D1D1B"/>
          <w:sz w:val="22"/>
          <w:szCs w:val="22"/>
        </w:rPr>
        <w:t>Paving</w:t>
      </w:r>
      <w:proofErr w:type="spellEnd"/>
      <w:r w:rsidRPr="00650809">
        <w:rPr>
          <w:rFonts w:cs="AvenirNextLTPro-Regular"/>
          <w:color w:val="1D1D1B"/>
          <w:sz w:val="22"/>
          <w:szCs w:val="22"/>
        </w:rPr>
        <w:t xml:space="preserve"> an. Die Vögele Lösung zur Prozessoptimierung und -dokumentation sorgt für bessere Planbarkeit, mehr Transparenz und ermöglicht dadurch eine gezielte und schnellere Reaktion auf Störungen in den wesentlichen Abläufen rund um den Asphalteinbau.</w:t>
      </w:r>
    </w:p>
    <w:p w:rsidR="00650809" w:rsidRPr="00650809" w:rsidRDefault="00650809" w:rsidP="00650809">
      <w:pPr>
        <w:autoSpaceDE w:val="0"/>
        <w:autoSpaceDN w:val="0"/>
        <w:adjustRightInd w:val="0"/>
        <w:spacing w:before="240" w:after="240" w:line="276" w:lineRule="auto"/>
        <w:jc w:val="both"/>
        <w:rPr>
          <w:rFonts w:cs="AvenirNextLTPro-Regular"/>
          <w:color w:val="1D1D1B"/>
          <w:sz w:val="22"/>
          <w:szCs w:val="22"/>
        </w:rPr>
      </w:pPr>
      <w:r w:rsidRPr="00650809">
        <w:rPr>
          <w:rFonts w:cs="AvenirNextLTPro-Regular"/>
          <w:color w:val="1D1D1B"/>
          <w:sz w:val="22"/>
          <w:szCs w:val="22"/>
        </w:rPr>
        <w:t xml:space="preserve">Über WITOS </w:t>
      </w:r>
      <w:proofErr w:type="spellStart"/>
      <w:r w:rsidRPr="00650809">
        <w:rPr>
          <w:rFonts w:cs="AvenirNextLTPro-Regular"/>
          <w:color w:val="1D1D1B"/>
          <w:sz w:val="22"/>
          <w:szCs w:val="22"/>
        </w:rPr>
        <w:t>Paving</w:t>
      </w:r>
      <w:proofErr w:type="spellEnd"/>
      <w:r w:rsidRPr="00650809">
        <w:rPr>
          <w:rFonts w:cs="AvenirNextLTPro-Regular"/>
          <w:color w:val="1D1D1B"/>
          <w:sz w:val="22"/>
          <w:szCs w:val="22"/>
        </w:rPr>
        <w:t xml:space="preserve"> werden die Mischmeister im Asphaltmischwerk, die LKW-Fahrer beim Transportunternehmen und das gesamte Einbauteam vor Ort miteinander vernetzt. Planern und Bauleitern verschafft das System einen umfassenden Überblick über die laufende Baumaßnahme. Dadurch, dass sämtliche Daten in Echtzeit zur Verfügung stehen, können alle Beteiligten schneller und effektiver auf Abweichungen zur Planung und Störungen reagieren.</w:t>
      </w:r>
    </w:p>
    <w:p w:rsidR="00650809" w:rsidRPr="00650809" w:rsidRDefault="00650809" w:rsidP="00650809">
      <w:pPr>
        <w:autoSpaceDE w:val="0"/>
        <w:autoSpaceDN w:val="0"/>
        <w:adjustRightInd w:val="0"/>
        <w:spacing w:before="240" w:after="240" w:line="276" w:lineRule="auto"/>
        <w:jc w:val="both"/>
        <w:rPr>
          <w:rFonts w:cs="AvenirNextLTPro-Regular"/>
          <w:color w:val="1D1D1B"/>
          <w:sz w:val="22"/>
          <w:szCs w:val="22"/>
        </w:rPr>
      </w:pPr>
      <w:r w:rsidRPr="00650809">
        <w:rPr>
          <w:rFonts w:cs="AvenirNextLTPro-Regular"/>
          <w:color w:val="1D1D1B"/>
          <w:sz w:val="22"/>
          <w:szCs w:val="22"/>
        </w:rPr>
        <w:t xml:space="preserve">Das Beste daran: WITOS </w:t>
      </w:r>
      <w:proofErr w:type="spellStart"/>
      <w:r w:rsidRPr="00650809">
        <w:rPr>
          <w:rFonts w:cs="AvenirNextLTPro-Regular"/>
          <w:color w:val="1D1D1B"/>
          <w:sz w:val="22"/>
          <w:szCs w:val="22"/>
        </w:rPr>
        <w:t>Paving</w:t>
      </w:r>
      <w:proofErr w:type="spellEnd"/>
      <w:r w:rsidRPr="00650809">
        <w:rPr>
          <w:rFonts w:cs="AvenirNextLTPro-Regular"/>
          <w:color w:val="1D1D1B"/>
          <w:sz w:val="22"/>
          <w:szCs w:val="22"/>
        </w:rPr>
        <w:t xml:space="preserve"> lernt kontinuierlich dazu – genauso wie die Bauunternehmen, die damit arbeiten. Nach Abschluss einer Baumaßnahme können die Projekte mit WITOS </w:t>
      </w:r>
      <w:proofErr w:type="spellStart"/>
      <w:r w:rsidRPr="00650809">
        <w:rPr>
          <w:rFonts w:cs="AvenirNextLTPro-Regular"/>
          <w:color w:val="1D1D1B"/>
          <w:sz w:val="22"/>
          <w:szCs w:val="22"/>
        </w:rPr>
        <w:t>Paving</w:t>
      </w:r>
      <w:proofErr w:type="spellEnd"/>
      <w:r w:rsidRPr="00650809">
        <w:rPr>
          <w:rFonts w:cs="AvenirNextLTPro-Regular"/>
          <w:color w:val="1D1D1B"/>
          <w:sz w:val="22"/>
          <w:szCs w:val="22"/>
        </w:rPr>
        <w:t xml:space="preserve"> analysiert und dokumentiert werden; aus den erhobenen Daten lassen sich Erkenntnisse zur Optimierung zukünftiger Aufträge ableiten. Die Arbeit mit WITOS </w:t>
      </w:r>
      <w:proofErr w:type="spellStart"/>
      <w:r w:rsidRPr="00650809">
        <w:rPr>
          <w:rFonts w:cs="AvenirNextLTPro-Regular"/>
          <w:color w:val="1D1D1B"/>
          <w:sz w:val="22"/>
          <w:szCs w:val="22"/>
        </w:rPr>
        <w:t>Paving</w:t>
      </w:r>
      <w:proofErr w:type="spellEnd"/>
      <w:r w:rsidRPr="00650809">
        <w:rPr>
          <w:rFonts w:cs="AvenirNextLTPro-Regular"/>
          <w:color w:val="1D1D1B"/>
          <w:sz w:val="22"/>
          <w:szCs w:val="22"/>
        </w:rPr>
        <w:t xml:space="preserve"> wird so mittel- und langfristig die Gesamtwirtschaftlichkeit von Straßenbauprojekten signifikant steigern.</w:t>
      </w:r>
    </w:p>
    <w:p w:rsidR="008755E5" w:rsidRPr="0030316D" w:rsidRDefault="008755E5" w:rsidP="008755E5">
      <w:pPr>
        <w:pStyle w:val="HeadlineFotos"/>
      </w:pPr>
      <w:r w:rsidRPr="001B0A9E">
        <w:rPr>
          <w:rFonts w:eastAsia="Calibri" w:cs="Arial"/>
          <w:caps w:val="0"/>
          <w:szCs w:val="22"/>
        </w:rPr>
        <w:t>Fotos</w:t>
      </w:r>
      <w:r>
        <w:t>:</w:t>
      </w:r>
    </w:p>
    <w:tbl>
      <w:tblPr>
        <w:tblStyle w:val="Basic"/>
        <w:tblW w:w="0" w:type="auto"/>
        <w:tblCellSpacing w:w="71" w:type="dxa"/>
        <w:tblLook w:val="04A0" w:firstRow="1" w:lastRow="0" w:firstColumn="1" w:lastColumn="0" w:noHBand="0" w:noVBand="1"/>
      </w:tblPr>
      <w:tblGrid>
        <w:gridCol w:w="5000"/>
        <w:gridCol w:w="4808"/>
      </w:tblGrid>
      <w:tr w:rsidR="008755E5" w:rsidTr="008E7B5E">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8755E5" w:rsidRPr="00D166AC" w:rsidRDefault="008755E5" w:rsidP="008E7B5E">
            <w:r>
              <w:rPr>
                <w:b/>
                <w:noProof/>
                <w:lang w:eastAsia="de-DE"/>
              </w:rPr>
              <w:drawing>
                <wp:inline distT="0" distB="0" distL="0" distR="0" wp14:anchorId="48EC011F" wp14:editId="20F3D44F">
                  <wp:extent cx="2766060" cy="1844040"/>
                  <wp:effectExtent l="0" t="0" r="0" b="3810"/>
                  <wp:docPr id="1"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screen">
                            <a:extLst>
                              <a:ext uri="{28A0092B-C50C-407E-A947-70E740481C1C}">
                                <a14:useLocalDpi xmlns:a14="http://schemas.microsoft.com/office/drawing/2010/main"/>
                              </a:ext>
                            </a:extLst>
                          </a:blip>
                          <a:stretch>
                            <a:fillRect/>
                          </a:stretch>
                        </pic:blipFill>
                        <pic:spPr bwMode="auto">
                          <a:xfrm>
                            <a:off x="0" y="0"/>
                            <a:ext cx="2766060" cy="1844040"/>
                          </a:xfrm>
                          <a:prstGeom prst="rect">
                            <a:avLst/>
                          </a:prstGeom>
                          <a:noFill/>
                          <a:ln>
                            <a:noFill/>
                          </a:ln>
                        </pic:spPr>
                      </pic:pic>
                    </a:graphicData>
                  </a:graphic>
                </wp:inline>
              </w:drawing>
            </w:r>
          </w:p>
        </w:tc>
        <w:tc>
          <w:tcPr>
            <w:tcW w:w="4832" w:type="dxa"/>
          </w:tcPr>
          <w:p w:rsidR="008755E5" w:rsidRDefault="002F34B1" w:rsidP="008E7B5E">
            <w:pPr>
              <w:pStyle w:val="berschrift3"/>
              <w:outlineLvl w:val="2"/>
            </w:pPr>
            <w:proofErr w:type="spellStart"/>
            <w:r>
              <w:t>Fleetview_hires_EBV</w:t>
            </w:r>
            <w:proofErr w:type="spellEnd"/>
          </w:p>
          <w:p w:rsidR="008755E5" w:rsidRPr="00F75B79" w:rsidRDefault="00D90C31" w:rsidP="00B657AD">
            <w:pPr>
              <w:autoSpaceDE w:val="0"/>
              <w:autoSpaceDN w:val="0"/>
              <w:adjustRightInd w:val="0"/>
              <w:rPr>
                <w:sz w:val="20"/>
              </w:rPr>
            </w:pPr>
            <w:r w:rsidRPr="00D90C31">
              <w:rPr>
                <w:rFonts w:cs="AvenirNextLTPro-Regular"/>
                <w:color w:val="1D1D1B"/>
                <w:sz w:val="20"/>
                <w:szCs w:val="20"/>
              </w:rPr>
              <w:t>Fleet- View informiert den Nutzer orts- und zeitunabhängig, an welchem Ort und in welchem Zustand sich seine Maschinen befinden</w:t>
            </w:r>
            <w:r w:rsidRPr="00650809">
              <w:rPr>
                <w:rFonts w:cs="AvenirNextLTPro-Regular"/>
                <w:color w:val="1D1D1B"/>
                <w:sz w:val="22"/>
                <w:szCs w:val="22"/>
              </w:rPr>
              <w:t>.</w:t>
            </w:r>
          </w:p>
        </w:tc>
      </w:tr>
    </w:tbl>
    <w:p w:rsidR="008755E5" w:rsidRDefault="008755E5" w:rsidP="008755E5">
      <w:pPr>
        <w:pStyle w:val="Text"/>
      </w:pPr>
    </w:p>
    <w:tbl>
      <w:tblPr>
        <w:tblStyle w:val="Basic"/>
        <w:tblW w:w="0" w:type="auto"/>
        <w:tblCellSpacing w:w="71" w:type="dxa"/>
        <w:tblLook w:val="04A0" w:firstRow="1" w:lastRow="0" w:firstColumn="1" w:lastColumn="0" w:noHBand="0" w:noVBand="1"/>
      </w:tblPr>
      <w:tblGrid>
        <w:gridCol w:w="4976"/>
        <w:gridCol w:w="4832"/>
      </w:tblGrid>
      <w:tr w:rsidR="00B657AD" w:rsidTr="00C62D7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B657AD" w:rsidRPr="00D166AC" w:rsidRDefault="00B657AD" w:rsidP="00C62D71">
            <w:r>
              <w:rPr>
                <w:b/>
                <w:noProof/>
                <w:lang w:eastAsia="de-DE"/>
              </w:rPr>
              <w:drawing>
                <wp:inline distT="0" distB="0" distL="0" distR="0" wp14:anchorId="1769A2B9" wp14:editId="4A945704">
                  <wp:extent cx="2803525" cy="1013007"/>
                  <wp:effectExtent l="0" t="0" r="0" b="0"/>
                  <wp:docPr id="7"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screen">
                            <a:extLst>
                              <a:ext uri="{28A0092B-C50C-407E-A947-70E740481C1C}">
                                <a14:useLocalDpi xmlns:a14="http://schemas.microsoft.com/office/drawing/2010/main"/>
                              </a:ext>
                            </a:extLst>
                          </a:blip>
                          <a:stretch>
                            <a:fillRect/>
                          </a:stretch>
                        </pic:blipFill>
                        <pic:spPr bwMode="auto">
                          <a:xfrm>
                            <a:off x="0" y="0"/>
                            <a:ext cx="2803525" cy="1013007"/>
                          </a:xfrm>
                          <a:prstGeom prst="rect">
                            <a:avLst/>
                          </a:prstGeom>
                          <a:noFill/>
                          <a:ln>
                            <a:noFill/>
                          </a:ln>
                        </pic:spPr>
                      </pic:pic>
                    </a:graphicData>
                  </a:graphic>
                </wp:inline>
              </w:drawing>
            </w:r>
          </w:p>
        </w:tc>
        <w:tc>
          <w:tcPr>
            <w:tcW w:w="4832" w:type="dxa"/>
          </w:tcPr>
          <w:p w:rsidR="00B657AD" w:rsidRDefault="00182BC0" w:rsidP="00C62D71">
            <w:pPr>
              <w:pStyle w:val="berschrift3"/>
              <w:outlineLvl w:val="2"/>
            </w:pPr>
            <w:r>
              <w:t>VOEGELE_WITOS_Paving_Bild1</w:t>
            </w:r>
          </w:p>
          <w:p w:rsidR="00B657AD" w:rsidRPr="00B657AD" w:rsidRDefault="00B657AD" w:rsidP="00B657AD">
            <w:pPr>
              <w:autoSpaceDE w:val="0"/>
              <w:autoSpaceDN w:val="0"/>
              <w:adjustRightInd w:val="0"/>
              <w:rPr>
                <w:sz w:val="20"/>
                <w:szCs w:val="20"/>
              </w:rPr>
            </w:pPr>
            <w:r w:rsidRPr="00B657AD">
              <w:rPr>
                <w:rFonts w:cs="AvenirNextLTPro-Light"/>
                <w:color w:val="1D1D1B"/>
                <w:sz w:val="20"/>
                <w:szCs w:val="20"/>
                <w:lang w:eastAsia="de-DE"/>
              </w:rPr>
              <w:t xml:space="preserve">WITOS </w:t>
            </w:r>
            <w:proofErr w:type="spellStart"/>
            <w:r w:rsidRPr="00B657AD">
              <w:rPr>
                <w:rFonts w:cs="AvenirNextLTPro-Light"/>
                <w:color w:val="1D1D1B"/>
                <w:sz w:val="20"/>
                <w:szCs w:val="20"/>
                <w:lang w:eastAsia="de-DE"/>
              </w:rPr>
              <w:t>Paving</w:t>
            </w:r>
            <w:proofErr w:type="spellEnd"/>
            <w:r w:rsidRPr="00B657AD">
              <w:rPr>
                <w:rFonts w:cs="AvenirNextLTPro-Light"/>
                <w:color w:val="1D1D1B"/>
                <w:sz w:val="20"/>
                <w:szCs w:val="20"/>
                <w:lang w:eastAsia="de-DE"/>
              </w:rPr>
              <w:t xml:space="preserve"> ist die Lösung zur Prozessoptimierung im Straßenbau von Vögele</w:t>
            </w:r>
            <w:r>
              <w:rPr>
                <w:rFonts w:ascii="AvenirNextLTPro-Light" w:hAnsi="AvenirNextLTPro-Light" w:cs="AvenirNextLTPro-Light"/>
                <w:color w:val="1D1D1B"/>
                <w:lang w:eastAsia="de-DE"/>
              </w:rPr>
              <w:t>.</w:t>
            </w:r>
          </w:p>
        </w:tc>
      </w:tr>
    </w:tbl>
    <w:p w:rsidR="00D90C31" w:rsidRDefault="00D90C31" w:rsidP="008755E5">
      <w:pPr>
        <w:pStyle w:val="Text"/>
      </w:pPr>
    </w:p>
    <w:p w:rsidR="00D90C31" w:rsidRDefault="00D90C31">
      <w:pPr>
        <w:rPr>
          <w:sz w:val="22"/>
        </w:rPr>
      </w:pPr>
      <w:r>
        <w:br w:type="page"/>
      </w:r>
    </w:p>
    <w:p w:rsidR="00D90C31" w:rsidRPr="0030316D" w:rsidRDefault="00D90C31" w:rsidP="00D90C31">
      <w:pPr>
        <w:pStyle w:val="HeadlineFotos"/>
      </w:pPr>
      <w:r w:rsidRPr="001B0A9E">
        <w:rPr>
          <w:rFonts w:eastAsia="Calibri" w:cs="Arial"/>
          <w:caps w:val="0"/>
          <w:szCs w:val="22"/>
        </w:rPr>
        <w:lastRenderedPageBreak/>
        <w:t>Fotos</w:t>
      </w:r>
      <w:r>
        <w:t>:</w:t>
      </w:r>
    </w:p>
    <w:tbl>
      <w:tblPr>
        <w:tblStyle w:val="Basic"/>
        <w:tblW w:w="0" w:type="auto"/>
        <w:tblCellSpacing w:w="71" w:type="dxa"/>
        <w:tblLook w:val="04A0" w:firstRow="1" w:lastRow="0" w:firstColumn="1" w:lastColumn="0" w:noHBand="0" w:noVBand="1"/>
      </w:tblPr>
      <w:tblGrid>
        <w:gridCol w:w="4976"/>
        <w:gridCol w:w="4832"/>
      </w:tblGrid>
      <w:tr w:rsidR="00B657AD" w:rsidTr="00D90C31">
        <w:trPr>
          <w:cnfStyle w:val="100000000000" w:firstRow="1" w:lastRow="0" w:firstColumn="0" w:lastColumn="0" w:oddVBand="0" w:evenVBand="0" w:oddHBand="0" w:evenHBand="0" w:firstRowFirstColumn="0" w:firstRowLastColumn="0" w:lastRowFirstColumn="0" w:lastRowLastColumn="0"/>
          <w:tblCellSpacing w:w="71" w:type="dxa"/>
        </w:trPr>
        <w:tc>
          <w:tcPr>
            <w:tcW w:w="4763" w:type="dxa"/>
            <w:tcBorders>
              <w:right w:val="single" w:sz="4" w:space="0" w:color="auto"/>
            </w:tcBorders>
          </w:tcPr>
          <w:p w:rsidR="00B657AD" w:rsidRPr="00D166AC" w:rsidRDefault="00B657AD" w:rsidP="00C62D71">
            <w:r>
              <w:rPr>
                <w:b/>
                <w:noProof/>
                <w:lang w:eastAsia="de-DE"/>
              </w:rPr>
              <w:drawing>
                <wp:inline distT="0" distB="0" distL="0" distR="0" wp14:anchorId="58C60CD1" wp14:editId="40E6A117">
                  <wp:extent cx="2803525" cy="1697534"/>
                  <wp:effectExtent l="0" t="0" r="0" b="0"/>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screen">
                            <a:extLst>
                              <a:ext uri="{28A0092B-C50C-407E-A947-70E740481C1C}">
                                <a14:useLocalDpi xmlns:a14="http://schemas.microsoft.com/office/drawing/2010/main"/>
                              </a:ext>
                            </a:extLst>
                          </a:blip>
                          <a:stretch>
                            <a:fillRect/>
                          </a:stretch>
                        </pic:blipFill>
                        <pic:spPr bwMode="auto">
                          <a:xfrm>
                            <a:off x="0" y="0"/>
                            <a:ext cx="2803525" cy="1697534"/>
                          </a:xfrm>
                          <a:prstGeom prst="rect">
                            <a:avLst/>
                          </a:prstGeom>
                          <a:noFill/>
                          <a:ln>
                            <a:noFill/>
                          </a:ln>
                        </pic:spPr>
                      </pic:pic>
                    </a:graphicData>
                  </a:graphic>
                </wp:inline>
              </w:drawing>
            </w:r>
          </w:p>
        </w:tc>
        <w:tc>
          <w:tcPr>
            <w:tcW w:w="4619" w:type="dxa"/>
          </w:tcPr>
          <w:p w:rsidR="00B657AD" w:rsidRDefault="00182BC0" w:rsidP="00C62D71">
            <w:pPr>
              <w:pStyle w:val="berschrift3"/>
              <w:outlineLvl w:val="2"/>
            </w:pPr>
            <w:r>
              <w:t>VOEGELE_WITOS_Paving_Bild3</w:t>
            </w:r>
          </w:p>
          <w:p w:rsidR="00B657AD" w:rsidRPr="00F75B79" w:rsidRDefault="00B657AD" w:rsidP="00B657AD">
            <w:pPr>
              <w:autoSpaceDE w:val="0"/>
              <w:autoSpaceDN w:val="0"/>
              <w:adjustRightInd w:val="0"/>
              <w:rPr>
                <w:sz w:val="20"/>
              </w:rPr>
            </w:pPr>
            <w:r w:rsidRPr="00B657AD">
              <w:rPr>
                <w:rFonts w:cs="AvenirNextLTPro-Light"/>
                <w:color w:val="1D1D1B"/>
                <w:sz w:val="20"/>
                <w:szCs w:val="20"/>
                <w:lang w:eastAsia="de-DE"/>
              </w:rPr>
              <w:t xml:space="preserve">Das Mischwerk-Modul von WITOS </w:t>
            </w:r>
            <w:proofErr w:type="spellStart"/>
            <w:r w:rsidRPr="00B657AD">
              <w:rPr>
                <w:rFonts w:cs="AvenirNextLTPro-Light"/>
                <w:color w:val="1D1D1B"/>
                <w:sz w:val="20"/>
                <w:szCs w:val="20"/>
                <w:lang w:eastAsia="de-DE"/>
              </w:rPr>
              <w:t>Paving</w:t>
            </w:r>
            <w:proofErr w:type="spellEnd"/>
            <w:r w:rsidRPr="00B657AD">
              <w:rPr>
                <w:rFonts w:cs="AvenirNextLTPro-Light"/>
                <w:color w:val="1D1D1B"/>
                <w:sz w:val="20"/>
                <w:szCs w:val="20"/>
                <w:lang w:eastAsia="de-DE"/>
              </w:rPr>
              <w:t xml:space="preserve"> sorgt dafür, dass Baustellen just in time dynamisch getaktet beliefert werden.</w:t>
            </w:r>
          </w:p>
        </w:tc>
      </w:tr>
    </w:tbl>
    <w:p w:rsidR="00B657AD" w:rsidRDefault="00B657AD" w:rsidP="008755E5">
      <w:pPr>
        <w:pStyle w:val="Text"/>
      </w:pPr>
    </w:p>
    <w:tbl>
      <w:tblPr>
        <w:tblStyle w:val="Basic"/>
        <w:tblW w:w="0" w:type="auto"/>
        <w:tblCellSpacing w:w="71" w:type="dxa"/>
        <w:tblLook w:val="04A0" w:firstRow="1" w:lastRow="0" w:firstColumn="1" w:lastColumn="0" w:noHBand="0" w:noVBand="1"/>
      </w:tblPr>
      <w:tblGrid>
        <w:gridCol w:w="4969"/>
        <w:gridCol w:w="4839"/>
      </w:tblGrid>
      <w:tr w:rsidR="00B657AD" w:rsidTr="00C62D7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B657AD" w:rsidRPr="00D166AC" w:rsidRDefault="00B657AD" w:rsidP="00C62D71">
            <w:r>
              <w:rPr>
                <w:b/>
                <w:noProof/>
                <w:lang w:eastAsia="de-DE"/>
              </w:rPr>
              <w:drawing>
                <wp:inline distT="0" distB="0" distL="0" distR="0" wp14:anchorId="35511113" wp14:editId="0208CC90">
                  <wp:extent cx="2767700" cy="1844040"/>
                  <wp:effectExtent l="0" t="0" r="0" b="3810"/>
                  <wp:docPr id="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screen">
                            <a:extLst>
                              <a:ext uri="{28A0092B-C50C-407E-A947-70E740481C1C}">
                                <a14:useLocalDpi xmlns:a14="http://schemas.microsoft.com/office/drawing/2010/main"/>
                              </a:ext>
                            </a:extLst>
                          </a:blip>
                          <a:stretch>
                            <a:fillRect/>
                          </a:stretch>
                        </pic:blipFill>
                        <pic:spPr bwMode="auto">
                          <a:xfrm>
                            <a:off x="0" y="0"/>
                            <a:ext cx="2767700" cy="1844040"/>
                          </a:xfrm>
                          <a:prstGeom prst="rect">
                            <a:avLst/>
                          </a:prstGeom>
                          <a:noFill/>
                          <a:ln>
                            <a:noFill/>
                          </a:ln>
                        </pic:spPr>
                      </pic:pic>
                    </a:graphicData>
                  </a:graphic>
                </wp:inline>
              </w:drawing>
            </w:r>
          </w:p>
        </w:tc>
        <w:tc>
          <w:tcPr>
            <w:tcW w:w="4832" w:type="dxa"/>
          </w:tcPr>
          <w:p w:rsidR="00B657AD" w:rsidRDefault="00182BC0" w:rsidP="00C62D71">
            <w:pPr>
              <w:pStyle w:val="berschrift3"/>
              <w:outlineLvl w:val="2"/>
            </w:pPr>
            <w:r>
              <w:t>VOEGELE_WITOS_Paving_Bild4</w:t>
            </w:r>
          </w:p>
          <w:p w:rsidR="00B657AD" w:rsidRPr="00B657AD" w:rsidRDefault="00B657AD" w:rsidP="00B657AD">
            <w:pPr>
              <w:autoSpaceDE w:val="0"/>
              <w:autoSpaceDN w:val="0"/>
              <w:adjustRightInd w:val="0"/>
              <w:rPr>
                <w:sz w:val="20"/>
                <w:szCs w:val="20"/>
              </w:rPr>
            </w:pPr>
            <w:r w:rsidRPr="00B657AD">
              <w:rPr>
                <w:rFonts w:cs="AvenirNextLTPro-Light"/>
                <w:color w:val="1D1D1B"/>
                <w:sz w:val="20"/>
                <w:szCs w:val="20"/>
                <w:lang w:eastAsia="de-DE"/>
              </w:rPr>
              <w:t xml:space="preserve">Das Transport-Modul von WITOS </w:t>
            </w:r>
            <w:proofErr w:type="spellStart"/>
            <w:r w:rsidRPr="00B657AD">
              <w:rPr>
                <w:rFonts w:cs="AvenirNextLTPro-Light"/>
                <w:color w:val="1D1D1B"/>
                <w:sz w:val="20"/>
                <w:szCs w:val="20"/>
                <w:lang w:eastAsia="de-DE"/>
              </w:rPr>
              <w:t>Paving</w:t>
            </w:r>
            <w:proofErr w:type="spellEnd"/>
            <w:r w:rsidRPr="00B657AD">
              <w:rPr>
                <w:rFonts w:cs="AvenirNextLTPro-Light"/>
                <w:color w:val="1D1D1B"/>
                <w:sz w:val="20"/>
                <w:szCs w:val="20"/>
                <w:lang w:eastAsia="de-DE"/>
              </w:rPr>
              <w:t xml:space="preserve"> errechnet die erwartete Ankunftszeit der Mischgut-LKW auf Basis aktueller Positionsdaten</w:t>
            </w:r>
            <w:r>
              <w:rPr>
                <w:rFonts w:ascii="AvenirNextLTPro-Light" w:hAnsi="AvenirNextLTPro-Light" w:cs="AvenirNextLTPro-Light"/>
                <w:color w:val="1D1D1B"/>
                <w:lang w:eastAsia="de-DE"/>
              </w:rPr>
              <w:t>.</w:t>
            </w:r>
          </w:p>
        </w:tc>
      </w:tr>
    </w:tbl>
    <w:p w:rsidR="00B657AD" w:rsidRDefault="00B657AD" w:rsidP="008755E5">
      <w:pPr>
        <w:pStyle w:val="Text"/>
      </w:pPr>
    </w:p>
    <w:tbl>
      <w:tblPr>
        <w:tblStyle w:val="Basic"/>
        <w:tblW w:w="0" w:type="auto"/>
        <w:tblCellSpacing w:w="71" w:type="dxa"/>
        <w:tblLook w:val="04A0" w:firstRow="1" w:lastRow="0" w:firstColumn="1" w:lastColumn="0" w:noHBand="0" w:noVBand="1"/>
      </w:tblPr>
      <w:tblGrid>
        <w:gridCol w:w="4969"/>
        <w:gridCol w:w="4839"/>
      </w:tblGrid>
      <w:tr w:rsidR="00B657AD" w:rsidTr="00C62D71">
        <w:trPr>
          <w:cnfStyle w:val="100000000000" w:firstRow="1" w:lastRow="0" w:firstColumn="0" w:lastColumn="0" w:oddVBand="0" w:evenVBand="0" w:oddHBand="0" w:evenHBand="0" w:firstRowFirstColumn="0" w:firstRowLastColumn="0" w:lastRowFirstColumn="0" w:lastRowLastColumn="0"/>
          <w:tblCellSpacing w:w="71" w:type="dxa"/>
        </w:trPr>
        <w:tc>
          <w:tcPr>
            <w:tcW w:w="4832" w:type="dxa"/>
            <w:tcBorders>
              <w:right w:val="single" w:sz="4" w:space="0" w:color="auto"/>
            </w:tcBorders>
          </w:tcPr>
          <w:p w:rsidR="00B657AD" w:rsidRPr="00D166AC" w:rsidRDefault="00B657AD" w:rsidP="00C62D71">
            <w:r>
              <w:rPr>
                <w:b/>
                <w:noProof/>
                <w:lang w:eastAsia="de-DE"/>
              </w:rPr>
              <w:drawing>
                <wp:inline distT="0" distB="0" distL="0" distR="0" wp14:anchorId="54BED2B4" wp14:editId="37A61AFC">
                  <wp:extent cx="2765506" cy="1844040"/>
                  <wp:effectExtent l="0" t="0" r="0" b="3810"/>
                  <wp:docPr id="1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3" cstate="screen">
                            <a:extLst>
                              <a:ext uri="{28A0092B-C50C-407E-A947-70E740481C1C}">
                                <a14:useLocalDpi xmlns:a14="http://schemas.microsoft.com/office/drawing/2010/main"/>
                              </a:ext>
                            </a:extLst>
                          </a:blip>
                          <a:stretch>
                            <a:fillRect/>
                          </a:stretch>
                        </pic:blipFill>
                        <pic:spPr bwMode="auto">
                          <a:xfrm>
                            <a:off x="0" y="0"/>
                            <a:ext cx="2765506" cy="1844040"/>
                          </a:xfrm>
                          <a:prstGeom prst="rect">
                            <a:avLst/>
                          </a:prstGeom>
                          <a:noFill/>
                          <a:ln>
                            <a:noFill/>
                          </a:ln>
                        </pic:spPr>
                      </pic:pic>
                    </a:graphicData>
                  </a:graphic>
                </wp:inline>
              </w:drawing>
            </w:r>
          </w:p>
        </w:tc>
        <w:tc>
          <w:tcPr>
            <w:tcW w:w="4832" w:type="dxa"/>
          </w:tcPr>
          <w:p w:rsidR="00B657AD" w:rsidRDefault="00182BC0" w:rsidP="00C62D71">
            <w:pPr>
              <w:pStyle w:val="berschrift3"/>
              <w:outlineLvl w:val="2"/>
            </w:pPr>
            <w:r>
              <w:t>VOEGELE_WITOS_Paving_Bild5</w:t>
            </w:r>
          </w:p>
          <w:p w:rsidR="00B657AD" w:rsidRPr="00F75B79" w:rsidRDefault="00B657AD" w:rsidP="00C62D71">
            <w:pPr>
              <w:pStyle w:val="Text"/>
              <w:jc w:val="left"/>
              <w:rPr>
                <w:sz w:val="20"/>
              </w:rPr>
            </w:pPr>
            <w:r w:rsidRPr="00B657AD">
              <w:rPr>
                <w:rFonts w:cs="AvenirNextLTPro-Light"/>
                <w:color w:val="1D1D1B"/>
                <w:sz w:val="20"/>
                <w:szCs w:val="20"/>
                <w:lang w:eastAsia="de-DE"/>
              </w:rPr>
              <w:t xml:space="preserve">Das Baustellen-Modul von WITOS </w:t>
            </w:r>
            <w:proofErr w:type="spellStart"/>
            <w:r w:rsidRPr="00B657AD">
              <w:rPr>
                <w:rFonts w:cs="AvenirNextLTPro-Light"/>
                <w:color w:val="1D1D1B"/>
                <w:sz w:val="20"/>
                <w:szCs w:val="20"/>
                <w:lang w:eastAsia="de-DE"/>
              </w:rPr>
              <w:t>Paving</w:t>
            </w:r>
            <w:proofErr w:type="spellEnd"/>
            <w:r w:rsidRPr="00B657AD">
              <w:rPr>
                <w:rFonts w:cs="AvenirNextLTPro-Light"/>
                <w:color w:val="1D1D1B"/>
                <w:sz w:val="20"/>
                <w:szCs w:val="20"/>
                <w:lang w:eastAsia="de-DE"/>
              </w:rPr>
              <w:t xml:space="preserve"> ist das Herzstück für ein effizientes Prozessmanagement während des Bauablaufs.</w:t>
            </w:r>
          </w:p>
        </w:tc>
      </w:tr>
    </w:tbl>
    <w:p w:rsidR="00B657AD" w:rsidRDefault="00B657AD" w:rsidP="008755E5">
      <w:pPr>
        <w:pStyle w:val="Text"/>
      </w:pPr>
    </w:p>
    <w:p w:rsidR="00B657AD" w:rsidRDefault="00B657AD" w:rsidP="008755E5">
      <w:pPr>
        <w:pStyle w:val="Text"/>
      </w:pPr>
    </w:p>
    <w:p w:rsidR="008755E5" w:rsidRDefault="008755E5" w:rsidP="008755E5">
      <w:pPr>
        <w:pStyle w:val="Text"/>
      </w:pPr>
      <w:r w:rsidRPr="00233CE9">
        <w:rPr>
          <w:i/>
          <w:u w:val="single"/>
        </w:rPr>
        <w:t>Hinweis:</w:t>
      </w:r>
      <w:r w:rsidRPr="00233CE9">
        <w:rPr>
          <w:i/>
        </w:rPr>
        <w:t xml:space="preserve"> Die</w:t>
      </w:r>
      <w:r>
        <w:rPr>
          <w:i/>
        </w:rPr>
        <w:t>se</w:t>
      </w:r>
      <w:r w:rsidRPr="00233CE9">
        <w:rPr>
          <w:i/>
        </w:rPr>
        <w:t xml:space="preserve"> Fotos dienen lediglich der Voransicht. Für den Abdruck in den Publikationen nutzen Sie bitte die </w:t>
      </w:r>
      <w:r>
        <w:rPr>
          <w:i/>
        </w:rPr>
        <w:t>Fotos in 300 dpi-Auflösung,</w:t>
      </w:r>
      <w:r w:rsidRPr="00233CE9">
        <w:rPr>
          <w:i/>
        </w:rPr>
        <w:t xml:space="preserve"> </w:t>
      </w:r>
      <w:r>
        <w:rPr>
          <w:i/>
        </w:rPr>
        <w:t>die auf den Webseiten der</w:t>
      </w:r>
      <w:r w:rsidRPr="00233CE9">
        <w:rPr>
          <w:i/>
        </w:rPr>
        <w:t xml:space="preserve"> Wirtgen G</w:t>
      </w:r>
      <w:r>
        <w:rPr>
          <w:i/>
        </w:rPr>
        <w:t>mbH</w:t>
      </w:r>
      <w:r w:rsidRPr="00233CE9">
        <w:rPr>
          <w:i/>
        </w:rPr>
        <w:t xml:space="preserve"> </w:t>
      </w:r>
      <w:r>
        <w:rPr>
          <w:i/>
        </w:rPr>
        <w:t xml:space="preserve">/Wirtgen Group </w:t>
      </w:r>
      <w:r w:rsidRPr="00233CE9">
        <w:rPr>
          <w:i/>
        </w:rPr>
        <w:t>als Download zur Verfügung</w:t>
      </w:r>
      <w:r>
        <w:rPr>
          <w:i/>
        </w:rPr>
        <w:t xml:space="preserve"> stehen</w:t>
      </w:r>
      <w:r w:rsidRPr="00233CE9">
        <w:rPr>
          <w:i/>
        </w:rPr>
        <w:t>.</w:t>
      </w:r>
    </w:p>
    <w:p w:rsidR="008755E5" w:rsidRDefault="008755E5" w:rsidP="008755E5">
      <w:pPr>
        <w:pStyle w:val="Text"/>
      </w:pPr>
    </w:p>
    <w:p w:rsidR="008755E5" w:rsidRDefault="008755E5" w:rsidP="008755E5">
      <w:pPr>
        <w:pStyle w:val="Text"/>
      </w:pPr>
    </w:p>
    <w:p w:rsidR="00D90C31" w:rsidRDefault="00D90C31">
      <w:r>
        <w:rPr>
          <w:b/>
          <w:caps/>
        </w:rPr>
        <w:br w:type="page"/>
      </w:r>
      <w:bookmarkStart w:id="0" w:name="_GoBack"/>
      <w:bookmarkEnd w:id="0"/>
    </w:p>
    <w:tbl>
      <w:tblPr>
        <w:tblStyle w:val="Basic"/>
        <w:tblW w:w="0" w:type="auto"/>
        <w:tblLook w:val="04A0" w:firstRow="1" w:lastRow="0" w:firstColumn="1" w:lastColumn="0" w:noHBand="0" w:noVBand="1"/>
      </w:tblPr>
      <w:tblGrid>
        <w:gridCol w:w="4784"/>
        <w:gridCol w:w="4740"/>
      </w:tblGrid>
      <w:tr w:rsidR="008755E5" w:rsidTr="00D90C31">
        <w:trPr>
          <w:cnfStyle w:val="100000000000" w:firstRow="1" w:lastRow="0" w:firstColumn="0" w:lastColumn="0" w:oddVBand="0" w:evenVBand="0" w:oddHBand="0" w:evenHBand="0" w:firstRowFirstColumn="0" w:firstRowLastColumn="0" w:lastRowFirstColumn="0" w:lastRowLastColumn="0"/>
        </w:trPr>
        <w:tc>
          <w:tcPr>
            <w:tcW w:w="4784" w:type="dxa"/>
            <w:tcBorders>
              <w:right w:val="single" w:sz="48" w:space="0" w:color="FFFFFF" w:themeColor="background1"/>
            </w:tcBorders>
          </w:tcPr>
          <w:p w:rsidR="008755E5" w:rsidRDefault="008755E5" w:rsidP="008E7B5E">
            <w:pPr>
              <w:pStyle w:val="HeadlineKontakte"/>
            </w:pPr>
            <w:r w:rsidRPr="001B0A9E">
              <w:rPr>
                <w:rFonts w:eastAsia="Calibri" w:cs="Arial"/>
                <w:caps w:val="0"/>
                <w:szCs w:val="22"/>
              </w:rPr>
              <w:lastRenderedPageBreak/>
              <w:t>Weitere Informationen</w:t>
            </w:r>
            <w:r>
              <w:t xml:space="preserve"> </w:t>
            </w:r>
          </w:p>
          <w:p w:rsidR="008755E5" w:rsidRDefault="008755E5" w:rsidP="008E7B5E">
            <w:pPr>
              <w:pStyle w:val="HeadlineKontakte"/>
            </w:pPr>
            <w:r w:rsidRPr="001B0A9E">
              <w:rPr>
                <w:rFonts w:eastAsia="Calibri" w:cs="Arial"/>
                <w:caps w:val="0"/>
                <w:szCs w:val="22"/>
              </w:rPr>
              <w:t>erhalten Sie bei</w:t>
            </w:r>
            <w:r>
              <w:t>:</w:t>
            </w:r>
          </w:p>
          <w:p w:rsidR="008755E5" w:rsidRPr="007B39C2" w:rsidRDefault="008755E5" w:rsidP="008E7B5E">
            <w:pPr>
              <w:pStyle w:val="Text"/>
              <w:rPr>
                <w:lang w:val="en-US"/>
              </w:rPr>
            </w:pPr>
            <w:r w:rsidRPr="007B39C2">
              <w:rPr>
                <w:lang w:val="en-US"/>
              </w:rPr>
              <w:t>WIRTGEN GROUP</w:t>
            </w:r>
          </w:p>
          <w:p w:rsidR="008755E5" w:rsidRPr="007B39C2" w:rsidRDefault="008755E5" w:rsidP="008E7B5E">
            <w:pPr>
              <w:pStyle w:val="Text"/>
              <w:rPr>
                <w:lang w:val="en-US"/>
              </w:rPr>
            </w:pPr>
            <w:r w:rsidRPr="007B39C2">
              <w:rPr>
                <w:lang w:val="en-US"/>
              </w:rPr>
              <w:t>Corporate Communications</w:t>
            </w:r>
          </w:p>
          <w:p w:rsidR="008755E5" w:rsidRPr="007B39C2" w:rsidRDefault="008755E5" w:rsidP="008E7B5E">
            <w:pPr>
              <w:pStyle w:val="Text"/>
              <w:rPr>
                <w:lang w:val="en-US"/>
              </w:rPr>
            </w:pPr>
            <w:r w:rsidRPr="007B39C2">
              <w:rPr>
                <w:lang w:val="en-US"/>
              </w:rPr>
              <w:t>Michaela Adams, Mario Linnemann</w:t>
            </w:r>
          </w:p>
          <w:p w:rsidR="008755E5" w:rsidRDefault="008755E5" w:rsidP="008E7B5E">
            <w:pPr>
              <w:pStyle w:val="Text"/>
            </w:pPr>
            <w:r>
              <w:t>Reinhard-Wirtgen-Straße 2</w:t>
            </w:r>
          </w:p>
          <w:p w:rsidR="008755E5" w:rsidRDefault="008755E5" w:rsidP="008E7B5E">
            <w:pPr>
              <w:pStyle w:val="Text"/>
            </w:pPr>
            <w:r>
              <w:t xml:space="preserve">53578 </w:t>
            </w:r>
            <w:proofErr w:type="spellStart"/>
            <w:r>
              <w:t>Windhagen</w:t>
            </w:r>
            <w:proofErr w:type="spellEnd"/>
          </w:p>
          <w:p w:rsidR="008755E5" w:rsidRDefault="008755E5" w:rsidP="008E7B5E">
            <w:pPr>
              <w:pStyle w:val="Text"/>
            </w:pPr>
            <w:r>
              <w:t>Deutschland</w:t>
            </w:r>
          </w:p>
          <w:p w:rsidR="008755E5" w:rsidRDefault="008755E5" w:rsidP="008E7B5E">
            <w:pPr>
              <w:pStyle w:val="Text"/>
            </w:pPr>
          </w:p>
          <w:p w:rsidR="008755E5" w:rsidRDefault="008755E5" w:rsidP="008E7B5E">
            <w:pPr>
              <w:pStyle w:val="Text"/>
            </w:pPr>
            <w:r>
              <w:t>Telefon: +49 (0) 2645 131 – 4510</w:t>
            </w:r>
          </w:p>
          <w:p w:rsidR="008755E5" w:rsidRDefault="008755E5" w:rsidP="008E7B5E">
            <w:pPr>
              <w:pStyle w:val="Text"/>
            </w:pPr>
            <w:r>
              <w:t>Telefax: +49 (0) 2645 131 – 499</w:t>
            </w:r>
          </w:p>
          <w:p w:rsidR="008755E5" w:rsidRDefault="008755E5" w:rsidP="008E7B5E">
            <w:pPr>
              <w:pStyle w:val="Text"/>
            </w:pPr>
            <w:r>
              <w:t>E-Mail: presse@wirtgen.com</w:t>
            </w:r>
          </w:p>
          <w:p w:rsidR="008755E5" w:rsidRPr="00D166AC" w:rsidRDefault="008755E5" w:rsidP="008E7B5E">
            <w:pPr>
              <w:pStyle w:val="Text"/>
            </w:pPr>
            <w:r>
              <w:t>www.wirtgen-group.com</w:t>
            </w:r>
          </w:p>
        </w:tc>
        <w:tc>
          <w:tcPr>
            <w:tcW w:w="4740" w:type="dxa"/>
            <w:tcBorders>
              <w:left w:val="single" w:sz="48" w:space="0" w:color="FFFFFF" w:themeColor="background1"/>
            </w:tcBorders>
          </w:tcPr>
          <w:p w:rsidR="008755E5" w:rsidRPr="0034191A" w:rsidRDefault="008755E5" w:rsidP="008E7B5E">
            <w:pPr>
              <w:pStyle w:val="Text"/>
            </w:pPr>
          </w:p>
        </w:tc>
      </w:tr>
    </w:tbl>
    <w:p w:rsidR="00D166AC" w:rsidRPr="00533132" w:rsidRDefault="00D166AC" w:rsidP="008755E5">
      <w:pPr>
        <w:spacing w:line="280" w:lineRule="atLeast"/>
        <w:jc w:val="both"/>
      </w:pPr>
    </w:p>
    <w:sectPr w:rsidR="00D166AC" w:rsidRPr="00533132" w:rsidSect="00CA4A09">
      <w:headerReference w:type="default" r:id="rId14"/>
      <w:footerReference w:type="default" r:id="rId15"/>
      <w:headerReference w:type="first" r:id="rId16"/>
      <w:footerReference w:type="first" r:id="rId17"/>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50809" w:rsidRDefault="00650809" w:rsidP="00E55534">
      <w:r>
        <w:separator/>
      </w:r>
    </w:p>
  </w:endnote>
  <w:endnote w:type="continuationSeparator" w:id="0">
    <w:p w:rsidR="00650809" w:rsidRDefault="00650809"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AvenirNextLTPro-Regular">
    <w:panose1 w:val="020B0503020202020204"/>
    <w:charset w:val="00"/>
    <w:family w:val="swiss"/>
    <w:notTrueType/>
    <w:pitch w:val="default"/>
    <w:sig w:usb0="00000003" w:usb1="00000000" w:usb2="00000000" w:usb3="00000000" w:csb0="00000001" w:csb1="00000000"/>
  </w:font>
  <w:font w:name="AvenirNextLTPro-Demi">
    <w:panose1 w:val="020B0703020202020204"/>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venirNextLTPro-Light">
    <w:panose1 w:val="020B0403020202020204"/>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rsidTr="00723F4F">
      <w:trPr>
        <w:trHeight w:hRule="exact" w:val="227"/>
      </w:trPr>
      <w:tc>
        <w:tcPr>
          <w:tcW w:w="8364" w:type="dxa"/>
          <w:shd w:val="clear" w:color="auto" w:fill="auto"/>
        </w:tcPr>
        <w:p w:rsidR="00533132" w:rsidRPr="00723F4F" w:rsidRDefault="00533132" w:rsidP="00723F4F">
          <w:pPr>
            <w:pStyle w:val="Kolumnentitel"/>
            <w:rPr>
              <w:szCs w:val="20"/>
            </w:rPr>
          </w:pPr>
          <w:r w:rsidRPr="00723F4F">
            <w:rPr>
              <w:rStyle w:val="MittleresRaster11"/>
              <w:szCs w:val="20"/>
            </w:rPr>
            <w:t xml:space="preserve">     </w:t>
          </w:r>
        </w:p>
      </w:tc>
      <w:tc>
        <w:tcPr>
          <w:tcW w:w="1160" w:type="dxa"/>
          <w:shd w:val="clear" w:color="auto" w:fill="auto"/>
        </w:tcPr>
        <w:p w:rsidR="00533132" w:rsidRPr="00723F4F" w:rsidRDefault="00533132" w:rsidP="00723F4F">
          <w:pPr>
            <w:pStyle w:val="Seitenzahlen"/>
            <w:rPr>
              <w:szCs w:val="20"/>
            </w:rPr>
          </w:pPr>
          <w:r w:rsidRPr="00723F4F">
            <w:rPr>
              <w:szCs w:val="20"/>
            </w:rPr>
            <w:fldChar w:fldCharType="begin"/>
          </w:r>
          <w:r w:rsidRPr="00723F4F">
            <w:rPr>
              <w:szCs w:val="20"/>
            </w:rPr>
            <w:instrText xml:space="preserve"> </w:instrText>
          </w:r>
          <w:r w:rsidR="00BD5391">
            <w:rPr>
              <w:szCs w:val="20"/>
            </w:rPr>
            <w:instrText>PAGE</w:instrText>
          </w:r>
          <w:r w:rsidRPr="00723F4F">
            <w:rPr>
              <w:szCs w:val="20"/>
            </w:rPr>
            <w:instrText xml:space="preserve"> \# "</w:instrText>
          </w:r>
          <w:r w:rsidR="00BD5391">
            <w:rPr>
              <w:szCs w:val="20"/>
            </w:rPr>
            <w:instrText>00</w:instrText>
          </w:r>
          <w:r w:rsidRPr="00723F4F">
            <w:rPr>
              <w:szCs w:val="20"/>
            </w:rPr>
            <w:instrText>"</w:instrText>
          </w:r>
          <w:r w:rsidRPr="00723F4F">
            <w:rPr>
              <w:szCs w:val="20"/>
            </w:rPr>
            <w:fldChar w:fldCharType="separate"/>
          </w:r>
          <w:r w:rsidR="00D90C31">
            <w:rPr>
              <w:noProof/>
              <w:szCs w:val="20"/>
            </w:rPr>
            <w:t>01</w:t>
          </w:r>
          <w:r w:rsidRPr="00723F4F">
            <w:rPr>
              <w:szCs w:val="20"/>
            </w:rPr>
            <w:fldChar w:fldCharType="end"/>
          </w:r>
        </w:p>
      </w:tc>
    </w:tr>
  </w:tbl>
  <w:p w:rsidR="00533132" w:rsidRDefault="00BD5391">
    <w:pPr>
      <w:pStyle w:val="Fuzeile"/>
    </w:pPr>
    <w:r>
      <w:rPr>
        <w:noProof/>
        <w:lang w:eastAsia="de-DE"/>
      </w:rPr>
      <mc:AlternateContent>
        <mc:Choice Requires="wps">
          <w:drawing>
            <wp:anchor distT="0" distB="0" distL="114300" distR="114300" simplePos="0" relativeHeight="251659264" behindDoc="0" locked="0" layoutInCell="1" allowOverlap="1">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" fillcolor="#41535d" stroked="f" strokeweight="2pt">
              <v:path arrowok="t"/>
              <w10:wrap anchorx="page" anchory="page"/>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rsidTr="00723F4F">
      <w:tc>
        <w:tcPr>
          <w:tcW w:w="9664" w:type="dxa"/>
          <w:shd w:val="clear" w:color="auto" w:fill="auto"/>
        </w:tcPr>
        <w:p w:rsidR="00533132" w:rsidRPr="00723F4F" w:rsidRDefault="00533132" w:rsidP="00723F4F">
          <w:pPr>
            <w:pStyle w:val="Fuzeile"/>
            <w:spacing w:before="96" w:after="96"/>
            <w:rPr>
              <w:szCs w:val="20"/>
            </w:rPr>
          </w:pPr>
          <w:r w:rsidRPr="00723F4F">
            <w:rPr>
              <w:rStyle w:val="Hervorhebung"/>
              <w:szCs w:val="20"/>
            </w:rPr>
            <w:t>WIRTGEN GmbH</w:t>
          </w:r>
          <w:r w:rsidRPr="00723F4F">
            <w:rPr>
              <w:szCs w:val="20"/>
            </w:rPr>
            <w:t xml:space="preserve"> · Reinhard-Wirtgen-Str. 2 · D-53578 </w:t>
          </w:r>
          <w:proofErr w:type="spellStart"/>
          <w:r w:rsidRPr="00723F4F">
            <w:rPr>
              <w:szCs w:val="20"/>
            </w:rPr>
            <w:t>Windhagen</w:t>
          </w:r>
          <w:proofErr w:type="spellEnd"/>
          <w:r w:rsidRPr="00723F4F">
            <w:rPr>
              <w:szCs w:val="20"/>
            </w:rPr>
            <w:t xml:space="preserve"> · T: +49 26 45 / 131 0</w:t>
          </w:r>
        </w:p>
      </w:tc>
    </w:tr>
  </w:tbl>
  <w:p w:rsidR="00533132" w:rsidRDefault="00BD5391">
    <w:pPr>
      <w:pStyle w:val="Fuzeile"/>
    </w:pPr>
    <w:r>
      <w:rPr>
        <w:noProof/>
        <w:lang w:eastAsia="de-DE"/>
      </w:rPr>
      <mc:AlternateContent>
        <mc:Choice Requires="wps">
          <w:drawing>
            <wp:anchor distT="0" distB="0" distL="114300" distR="114300" simplePos="0" relativeHeight="251658240" behindDoc="0" locked="0" layoutInCell="1" allowOverlap="1">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" fillcolor="#41535d" stroked="f" strokeweight="2pt">
              <v:path arrowok="t"/>
              <w10:wrap anchorx="page"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50809" w:rsidRDefault="00650809" w:rsidP="00E55534">
      <w:r>
        <w:separator/>
      </w:r>
    </w:p>
  </w:footnote>
  <w:footnote w:type="continuationSeparator" w:id="0">
    <w:p w:rsidR="00650809" w:rsidRDefault="00650809" w:rsidP="00E5553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Pr="00533132" w:rsidRDefault="00BD5391" w:rsidP="00533132">
    <w:pPr>
      <w:pStyle w:val="Kopfzeile"/>
    </w:pPr>
    <w:r>
      <w:rPr>
        <w:noProof/>
        <w:lang w:eastAsia="de-DE"/>
      </w:rPr>
      <w:drawing>
        <wp:anchor distT="0" distB="0" distL="114300" distR="114300" simplePos="0" relativeHeight="251660288" behindDoc="1" locked="0" layoutInCell="1" allowOverlap="1">
          <wp:simplePos x="0" y="0"/>
          <wp:positionH relativeFrom="column">
            <wp:posOffset>-759460</wp:posOffset>
          </wp:positionH>
          <wp:positionV relativeFrom="paragraph">
            <wp:posOffset>-453390</wp:posOffset>
          </wp:positionV>
          <wp:extent cx="7559675" cy="10693400"/>
          <wp:effectExtent l="0" t="0" r="0" b="0"/>
          <wp:wrapNone/>
          <wp:docPr id="4" name="Bild 12" descr="VorlagePressemitteil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3132" w:rsidRDefault="00BD5391">
    <w:pPr>
      <w:pStyle w:val="Kopfzeile"/>
    </w:pPr>
    <w:r>
      <w:rPr>
        <w:noProof/>
        <w:lang w:eastAsia="de-DE"/>
      </w:rPr>
      <mc:AlternateContent>
        <mc:Choice Requires="wps">
          <w:drawing>
            <wp:anchor distT="0" distB="0" distL="114300" distR="114300" simplePos="0" relativeHeight="251657216" behindDoc="0" locked="0" layoutInCell="1" allowOverlap="1">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" fillcolor="#41535d" stroked="f" strokeweight="2pt">
              <v:path arrowok="t"/>
              <w10:wrap anchorx="page" anchory="page"/>
            </v:rect>
          </w:pict>
        </mc:Fallback>
      </mc:AlternateContent>
    </w:r>
    <w:r>
      <w:rPr>
        <w:noProof/>
        <w:lang w:eastAsia="de-DE"/>
      </w:rPr>
      <w:drawing>
        <wp:anchor distT="0" distB="0" distL="114300" distR="114300" simplePos="0" relativeHeight="251656192" behindDoc="0" locked="0" layoutInCell="1" allowOverlap="1">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de-DE"/>
      </w:rPr>
      <w:drawing>
        <wp:anchor distT="0" distB="0" distL="114300" distR="114300" simplePos="0" relativeHeight="251655168" behindDoc="0" locked="0" layoutInCell="1" allowOverlap="1">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44" type="#_x0000_t75" style="width:1500pt;height:1500pt" o:bullet="t">
        <v:imagedata r:id="rId1" o:title="AZ_04a"/>
      </v:shape>
    </w:pict>
  </w:numPicBullet>
  <w:numPicBullet w:numPicBulletId="1">
    <w:pict>
      <v:shape id="_x0000_i1145" type="#_x0000_t75" style="width:7.5pt;height:7.5pt" o:bullet="t">
        <v:imagedata r:id="rId2" o:title="aufzählung"/>
      </v:shape>
    </w:pict>
  </w:numPicBullet>
  <w:abstractNum w:abstractNumId="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nsid w:val="24F46ADD"/>
    <w:multiLevelType w:val="multilevel"/>
    <w:tmpl w:val="B1A82EFC"/>
    <w:numStyleLink w:val="zzzThemen"/>
  </w:abstractNum>
  <w:abstractNum w:abstractNumId="4">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abstractNumId w:val="8"/>
  </w:num>
  <w:num w:numId="2">
    <w:abstractNumId w:val="8"/>
  </w:num>
  <w:num w:numId="3">
    <w:abstractNumId w:val="8"/>
  </w:num>
  <w:num w:numId="4">
    <w:abstractNumId w:val="8"/>
  </w:num>
  <w:num w:numId="5">
    <w:abstractNumId w:val="8"/>
  </w:num>
  <w:num w:numId="6">
    <w:abstractNumId w:val="2"/>
  </w:num>
  <w:num w:numId="7">
    <w:abstractNumId w:val="2"/>
  </w:num>
  <w:num w:numId="8">
    <w:abstractNumId w:val="2"/>
  </w:num>
  <w:num w:numId="9">
    <w:abstractNumId w:val="2"/>
  </w:num>
  <w:num w:numId="10">
    <w:abstractNumId w:val="2"/>
  </w:num>
  <w:num w:numId="11">
    <w:abstractNumId w:val="5"/>
  </w:num>
  <w:num w:numId="12">
    <w:abstractNumId w:val="5"/>
  </w:num>
  <w:num w:numId="13">
    <w:abstractNumId w:val="4"/>
  </w:num>
  <w:num w:numId="14">
    <w:abstractNumId w:val="4"/>
  </w:num>
  <w:num w:numId="15">
    <w:abstractNumId w:val="4"/>
  </w:num>
  <w:num w:numId="16">
    <w:abstractNumId w:val="4"/>
  </w:num>
  <w:num w:numId="17">
    <w:abstractNumId w:val="4"/>
  </w:num>
  <w:num w:numId="18">
    <w:abstractNumId w:val="1"/>
  </w:num>
  <w:num w:numId="19">
    <w:abstractNumId w:val="3"/>
  </w:num>
  <w:num w:numId="20">
    <w:abstractNumId w:val="7"/>
  </w:num>
  <w:num w:numId="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809"/>
    <w:rsid w:val="00042106"/>
    <w:rsid w:val="0005285B"/>
    <w:rsid w:val="00066D09"/>
    <w:rsid w:val="0009665C"/>
    <w:rsid w:val="00103205"/>
    <w:rsid w:val="0012026F"/>
    <w:rsid w:val="00132055"/>
    <w:rsid w:val="00182BC0"/>
    <w:rsid w:val="001B16BB"/>
    <w:rsid w:val="00253A2E"/>
    <w:rsid w:val="0029634D"/>
    <w:rsid w:val="002E765F"/>
    <w:rsid w:val="002F108B"/>
    <w:rsid w:val="002F34B1"/>
    <w:rsid w:val="0030316D"/>
    <w:rsid w:val="0032774C"/>
    <w:rsid w:val="0034191A"/>
    <w:rsid w:val="00343CC7"/>
    <w:rsid w:val="00384A08"/>
    <w:rsid w:val="003A753A"/>
    <w:rsid w:val="003E1CB6"/>
    <w:rsid w:val="003E3CF6"/>
    <w:rsid w:val="003E759F"/>
    <w:rsid w:val="003E7853"/>
    <w:rsid w:val="00403373"/>
    <w:rsid w:val="00406C81"/>
    <w:rsid w:val="00412545"/>
    <w:rsid w:val="00430BB0"/>
    <w:rsid w:val="004E6EF5"/>
    <w:rsid w:val="00506409"/>
    <w:rsid w:val="00530E32"/>
    <w:rsid w:val="00533132"/>
    <w:rsid w:val="005711A3"/>
    <w:rsid w:val="00573B2B"/>
    <w:rsid w:val="005776E9"/>
    <w:rsid w:val="005A4F04"/>
    <w:rsid w:val="005B5793"/>
    <w:rsid w:val="006330A2"/>
    <w:rsid w:val="00642EB6"/>
    <w:rsid w:val="00650809"/>
    <w:rsid w:val="006F7602"/>
    <w:rsid w:val="00722A17"/>
    <w:rsid w:val="00723F4F"/>
    <w:rsid w:val="00757B83"/>
    <w:rsid w:val="00791A69"/>
    <w:rsid w:val="00794830"/>
    <w:rsid w:val="00797CAA"/>
    <w:rsid w:val="007C2658"/>
    <w:rsid w:val="007E20D0"/>
    <w:rsid w:val="007E3DAB"/>
    <w:rsid w:val="00820315"/>
    <w:rsid w:val="008427F2"/>
    <w:rsid w:val="00843B45"/>
    <w:rsid w:val="00863129"/>
    <w:rsid w:val="008755E5"/>
    <w:rsid w:val="008C2DB2"/>
    <w:rsid w:val="008D770E"/>
    <w:rsid w:val="0090337E"/>
    <w:rsid w:val="009328FA"/>
    <w:rsid w:val="009646E4"/>
    <w:rsid w:val="009C2378"/>
    <w:rsid w:val="009D016F"/>
    <w:rsid w:val="009E251D"/>
    <w:rsid w:val="00A171F4"/>
    <w:rsid w:val="00A24EFC"/>
    <w:rsid w:val="00A977CE"/>
    <w:rsid w:val="00AD131F"/>
    <w:rsid w:val="00AF3B3A"/>
    <w:rsid w:val="00AF4E8E"/>
    <w:rsid w:val="00AF6569"/>
    <w:rsid w:val="00B06265"/>
    <w:rsid w:val="00B5232A"/>
    <w:rsid w:val="00B657AD"/>
    <w:rsid w:val="00B90F78"/>
    <w:rsid w:val="00BD1058"/>
    <w:rsid w:val="00BD5391"/>
    <w:rsid w:val="00BF56B2"/>
    <w:rsid w:val="00C457C3"/>
    <w:rsid w:val="00C644CA"/>
    <w:rsid w:val="00C73005"/>
    <w:rsid w:val="00C85E18"/>
    <w:rsid w:val="00CA4A09"/>
    <w:rsid w:val="00CF36C9"/>
    <w:rsid w:val="00D166AC"/>
    <w:rsid w:val="00D90C31"/>
    <w:rsid w:val="00DB4BB0"/>
    <w:rsid w:val="00E14608"/>
    <w:rsid w:val="00E21E67"/>
    <w:rsid w:val="00E30EBF"/>
    <w:rsid w:val="00E52D70"/>
    <w:rsid w:val="00E55534"/>
    <w:rsid w:val="00E914D1"/>
    <w:rsid w:val="00F20920"/>
    <w:rsid w:val="00F56318"/>
    <w:rsid w:val="00F75B79"/>
    <w:rsid w:val="00F82525"/>
    <w:rsid w:val="00F97FEA"/>
    <w:rsid w:val="00FF52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Verdana"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Verdana" w:hAnsi="Verdana" w:cs="Times New Roman"/>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page number" w:uiPriority="0"/>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uiPriority="34" w:unhideWhenUsed="0" w:qFormat="1"/>
    <w:lsdException w:name="Colorful Grid Accent 1" w:uiPriority="29" w:unhideWhenUsed="0" w:qFormat="1"/>
    <w:lsdException w:name="Light Shading Accent 2"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Standard">
    <w:name w:val="Normal"/>
    <w:qFormat/>
    <w:rsid w:val="003E7853"/>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6.jpe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3.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emf"/></Relationships>
</file>

<file path=word/_rels/header2.xml.rels><?xml version="1.0" encoding="UTF-8" standalone="yes"?>
<Relationships xmlns="http://schemas.openxmlformats.org/package/2006/relationships"><Relationship Id="rId2" Type="http://schemas.openxmlformats.org/officeDocument/2006/relationships/image" Target="media/image10.wmf"/><Relationship Id="rId1" Type="http://schemas.openxmlformats.org/officeDocument/2006/relationships/image" Target="media/image9.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schuelera\AppData\Roaming\Microsoft\Templates\PR_WIRTGEN%20GROUP_Vorlag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75D1E5-4DC1-445A-B946-E67C3A2E9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PR_WIRTGEN GROUP_Vorlage.dotx</Template>
  <TotalTime>0</TotalTime>
  <Pages>5</Pages>
  <Words>990</Words>
  <Characters>6242</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7218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Schüler Angelika</dc:creator>
  <cp:lastModifiedBy>Schüler Angelika</cp:lastModifiedBy>
  <cp:revision>5</cp:revision>
  <cp:lastPrinted>2018-04-24T11:37:00Z</cp:lastPrinted>
  <dcterms:created xsi:type="dcterms:W3CDTF">2018-08-13T11:57:00Z</dcterms:created>
  <dcterms:modified xsi:type="dcterms:W3CDTF">2018-08-13T12:18:00Z</dcterms:modified>
</cp:coreProperties>
</file>